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8"/>
          <w:sz-cs w:val="28"/>
          <w:b/>
        </w:rPr>
        <w:t xml:space="preserve">Canal de YouTube com vídeos das experiências: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 w:color="0000E9"/>
          <w:spacing w:val="0"/>
          <w:color w:val="0000E9"/>
        </w:rPr>
        <w:t xml:space="preserve">https://www.youtube.com/channel/UCmgnicwkFqaKwxoXRnyXPBQ?view_as=subscriber</w:t>
      </w:r>
      <w:r>
        <w:rPr>
          <w:rFonts w:ascii="Times" w:hAnsi="Times" w:cs="Times"/>
          <w:sz w:val="24"/>
          <w:sz-cs w:val="24"/>
          <w:u w:val="single" w:color="0000E9"/>
          <w:spacing w:val="0"/>
          <w:color w:val="0000E9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 w:color="0000E9"/>
          <w:spacing w:val="0"/>
          <w:color w:val="0000E9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 w:color="0000E9"/>
          <w:spacing w:val="0"/>
          <w:color w:val="0000E9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Labelbox (programa utilizado para fazer o labelling das imagens):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 w:color="0000E9"/>
          <w:spacing w:val="0"/>
          <w:color w:val="0000E9"/>
        </w:rPr>
        <w:t xml:space="preserve">https://labelbox.com/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